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>8º ANO A E B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BIOLOGIA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 2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-&gt; Ler os tópicos 1 e 2 do capítulo 2 (Composição química dos alimentos e Nutrição e energia) e marque as partes principais do texto, realizando um pequeno texto resumo dos tópicos.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 xml:space="preserve"> -&gt; Ler o infotexto </w:t>
      </w:r>
      <w:r>
        <w:rPr>
          <w:rFonts w:hint="default"/>
          <w:lang w:val="pt-BR"/>
        </w:rPr>
        <w:t xml:space="preserve">“Fora da Caixa”, pag 728 e 729, assistir o vídeo do QRcode presente no texto e respondes às questões propostas na atividade da pag 729.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2965"/>
    <w:rsid w:val="39FE6F13"/>
    <w:rsid w:val="5F1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2020-03-18T22:01:00Z</dcterms:created>
  <dc:creator>Kessia Ferreira</dc:creator>
  <cp:lastModifiedBy>Kessia Ferreira</cp:lastModifiedBy>
  <dcterms:modified xsi:type="dcterms:W3CDTF">2020-03-31T00:25:08Z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